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7EC" w:rsidRDefault="005227EC" w:rsidP="005227EC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CLTA Guarantee Form No. 1: Litigation Guarantee</w:t>
      </w:r>
    </w:p>
    <w:p w:rsidR="005227EC" w:rsidRDefault="005227EC" w:rsidP="005227EC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5227EC" w:rsidRDefault="005227EC" w:rsidP="005227EC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672D4">
        <w:rPr>
          <w:rFonts w:asciiTheme="minorHAnsi" w:hAnsiTheme="minorHAnsi" w:cstheme="minorHAnsi"/>
          <w:b/>
          <w:bCs/>
          <w:sz w:val="22"/>
          <w:szCs w:val="22"/>
        </w:rPr>
        <w:t>THIS GUARANTEE IS BEING ISSUED IN ACCORDANCE WITH THE ATTACHED “APPLICATION FOR THE ISSUANCE OF 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672D4">
        <w:rPr>
          <w:rFonts w:asciiTheme="minorHAnsi" w:hAnsiTheme="minorHAnsi" w:cstheme="minorHAnsi"/>
          <w:b/>
          <w:bCs/>
          <w:sz w:val="22"/>
          <w:szCs w:val="22"/>
        </w:rPr>
        <w:t xml:space="preserve">LITIGATION GUARANTEE” (“Application”) AND IS NOT VALID UNLESS A COMPLETE, EXECUTED VERSION OF THEAPPLICATION IS ATTACHED HERETO. </w:t>
      </w:r>
    </w:p>
    <w:p w:rsidR="005227EC" w:rsidRPr="00D672D4" w:rsidRDefault="005227EC" w:rsidP="005227E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227EC" w:rsidRPr="005227EC" w:rsidRDefault="005227EC" w:rsidP="005227EC">
      <w:pPr>
        <w:pStyle w:val="Default"/>
        <w:jc w:val="center"/>
        <w:rPr>
          <w:rFonts w:asciiTheme="minorHAnsi" w:hAnsiTheme="minorHAnsi" w:cstheme="minorHAnsi"/>
          <w:b/>
          <w:bCs/>
          <w:u w:val="single"/>
        </w:rPr>
      </w:pPr>
      <w:r w:rsidRPr="005227EC">
        <w:rPr>
          <w:rFonts w:asciiTheme="minorHAnsi" w:hAnsiTheme="minorHAnsi" w:cstheme="minorHAnsi"/>
          <w:b/>
          <w:bCs/>
          <w:u w:val="single"/>
        </w:rPr>
        <w:t>SCHEDULE A</w:t>
      </w:r>
    </w:p>
    <w:p w:rsidR="005227EC" w:rsidRPr="00D672D4" w:rsidRDefault="005227EC" w:rsidP="005227E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227EC" w:rsidRDefault="005227EC" w:rsidP="005227E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672D4">
        <w:rPr>
          <w:rFonts w:asciiTheme="minorHAnsi" w:hAnsiTheme="minorHAnsi" w:cstheme="minorHAnsi"/>
          <w:sz w:val="22"/>
          <w:szCs w:val="22"/>
        </w:rPr>
        <w:t xml:space="preserve">Guarantee No.: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672D4">
        <w:rPr>
          <w:rFonts w:asciiTheme="minorHAnsi" w:hAnsiTheme="minorHAnsi" w:cstheme="minorHAnsi"/>
          <w:sz w:val="22"/>
          <w:szCs w:val="22"/>
        </w:rPr>
        <w:t xml:space="preserve">Amount of Liability: $ </w:t>
      </w:r>
    </w:p>
    <w:p w:rsidR="005227EC" w:rsidRPr="00D672D4" w:rsidRDefault="005227EC" w:rsidP="005227E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227EC" w:rsidRDefault="005227EC" w:rsidP="005227E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672D4">
        <w:rPr>
          <w:rFonts w:asciiTheme="minorHAnsi" w:hAnsiTheme="minorHAnsi" w:cstheme="minorHAnsi"/>
          <w:sz w:val="22"/>
          <w:szCs w:val="22"/>
        </w:rPr>
        <w:t xml:space="preserve">Date of Guarantee: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672D4">
        <w:rPr>
          <w:rFonts w:asciiTheme="minorHAnsi" w:hAnsiTheme="minorHAnsi" w:cstheme="minorHAnsi"/>
          <w:sz w:val="22"/>
          <w:szCs w:val="22"/>
        </w:rPr>
        <w:t xml:space="preserve">Fee: $ </w:t>
      </w:r>
    </w:p>
    <w:p w:rsidR="005227EC" w:rsidRPr="00D672D4" w:rsidRDefault="005227EC" w:rsidP="005227E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227EC" w:rsidRDefault="005227EC" w:rsidP="005227E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672D4">
        <w:rPr>
          <w:rFonts w:asciiTheme="minorHAnsi" w:hAnsiTheme="minorHAnsi" w:cstheme="minorHAnsi"/>
          <w:sz w:val="22"/>
          <w:szCs w:val="22"/>
        </w:rPr>
        <w:t xml:space="preserve">1. The Assured is: </w:t>
      </w:r>
    </w:p>
    <w:p w:rsidR="005227EC" w:rsidRPr="00D672D4" w:rsidRDefault="005227EC" w:rsidP="005227E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227EC" w:rsidRDefault="005227EC" w:rsidP="005227E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672D4">
        <w:rPr>
          <w:rFonts w:asciiTheme="minorHAnsi" w:hAnsiTheme="minorHAnsi" w:cstheme="minorHAnsi"/>
          <w:sz w:val="22"/>
          <w:szCs w:val="22"/>
        </w:rPr>
        <w:t xml:space="preserve">2. The estate or interest in the Land that is the subject of this guarantee is: </w:t>
      </w:r>
    </w:p>
    <w:p w:rsidR="005227EC" w:rsidRPr="00D672D4" w:rsidRDefault="005227EC" w:rsidP="005227E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227EC" w:rsidRDefault="005227EC" w:rsidP="005227E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672D4">
        <w:rPr>
          <w:rFonts w:asciiTheme="minorHAnsi" w:hAnsiTheme="minorHAnsi" w:cstheme="minorHAnsi"/>
          <w:sz w:val="22"/>
          <w:szCs w:val="22"/>
        </w:rPr>
        <w:t xml:space="preserve">3. The Land is described as follows: </w:t>
      </w:r>
    </w:p>
    <w:p w:rsidR="005227EC" w:rsidRPr="00D672D4" w:rsidRDefault="005227EC" w:rsidP="005227E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227EC" w:rsidRDefault="005227EC" w:rsidP="005227E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672D4">
        <w:rPr>
          <w:rFonts w:asciiTheme="minorHAnsi" w:hAnsiTheme="minorHAnsi" w:cstheme="minorHAnsi"/>
          <w:sz w:val="22"/>
          <w:szCs w:val="22"/>
        </w:rPr>
        <w:t xml:space="preserve">4. This guarantee is furnished solely for the purpose of facilitating the filing of an action to_______________________________________ (the “Litigation”). </w:t>
      </w:r>
    </w:p>
    <w:p w:rsidR="005227EC" w:rsidRPr="00D672D4" w:rsidRDefault="005227EC" w:rsidP="005227E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227EC" w:rsidRPr="00D672D4" w:rsidRDefault="005227EC" w:rsidP="005227E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672D4">
        <w:rPr>
          <w:rFonts w:asciiTheme="minorHAnsi" w:hAnsiTheme="minorHAnsi" w:cstheme="minorHAnsi"/>
          <w:sz w:val="22"/>
          <w:szCs w:val="22"/>
        </w:rPr>
        <w:t>5. ASSURANCES:</w:t>
      </w:r>
    </w:p>
    <w:p w:rsidR="005227EC" w:rsidRDefault="005227EC" w:rsidP="005227E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672D4">
        <w:rPr>
          <w:rFonts w:asciiTheme="minorHAnsi" w:hAnsiTheme="minorHAnsi" w:cstheme="minorHAnsi"/>
          <w:sz w:val="22"/>
          <w:szCs w:val="22"/>
        </w:rPr>
        <w:t>According to the documents recorded in the Public Records between the date of ____________________________ (the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672D4">
        <w:rPr>
          <w:rFonts w:asciiTheme="minorHAnsi" w:hAnsiTheme="minorHAnsi" w:cstheme="minorHAnsi"/>
          <w:sz w:val="22"/>
          <w:szCs w:val="22"/>
        </w:rPr>
        <w:t>“Start Date”, as designated in the Application) and the Date of Guarantee (the “Search Period”),</w:t>
      </w:r>
    </w:p>
    <w:p w:rsidR="005227EC" w:rsidRPr="00D672D4" w:rsidRDefault="005227EC" w:rsidP="005227E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227EC" w:rsidRPr="00D672D4" w:rsidRDefault="005227EC" w:rsidP="005227EC">
      <w:pPr>
        <w:pStyle w:val="Default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D672D4">
        <w:rPr>
          <w:rFonts w:asciiTheme="minorHAnsi" w:hAnsiTheme="minorHAnsi" w:cstheme="minorHAnsi"/>
          <w:sz w:val="22"/>
          <w:szCs w:val="22"/>
        </w:rPr>
        <w:t>a.</w:t>
      </w:r>
      <w:r>
        <w:rPr>
          <w:rFonts w:asciiTheme="minorHAnsi" w:hAnsiTheme="minorHAnsi" w:cstheme="minorHAnsi"/>
          <w:sz w:val="22"/>
          <w:szCs w:val="22"/>
        </w:rPr>
        <w:tab/>
      </w:r>
      <w:r w:rsidRPr="00D672D4">
        <w:rPr>
          <w:rFonts w:asciiTheme="minorHAnsi" w:hAnsiTheme="minorHAnsi" w:cstheme="minorHAnsi"/>
          <w:sz w:val="22"/>
          <w:szCs w:val="22"/>
        </w:rPr>
        <w:t xml:space="preserve"> The Title is vested in:</w:t>
      </w:r>
    </w:p>
    <w:p w:rsidR="005227EC" w:rsidRPr="00D672D4" w:rsidRDefault="005227EC" w:rsidP="005227EC">
      <w:pPr>
        <w:pStyle w:val="Default"/>
        <w:ind w:left="72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D672D4">
        <w:rPr>
          <w:rFonts w:asciiTheme="minorHAnsi" w:hAnsiTheme="minorHAnsi" w:cstheme="minorHAnsi"/>
          <w:sz w:val="22"/>
          <w:szCs w:val="22"/>
        </w:rPr>
        <w:t>______________________________________________________ (the “</w:t>
      </w:r>
      <w:proofErr w:type="spellStart"/>
      <w:r w:rsidRPr="00D672D4">
        <w:rPr>
          <w:rFonts w:asciiTheme="minorHAnsi" w:hAnsiTheme="minorHAnsi" w:cstheme="minorHAnsi"/>
          <w:sz w:val="22"/>
          <w:szCs w:val="22"/>
        </w:rPr>
        <w:t>Vestee</w:t>
      </w:r>
      <w:proofErr w:type="spellEnd"/>
      <w:r w:rsidRPr="00D672D4">
        <w:rPr>
          <w:rFonts w:asciiTheme="minorHAnsi" w:hAnsiTheme="minorHAnsi" w:cstheme="minorHAnsi"/>
          <w:sz w:val="22"/>
          <w:szCs w:val="22"/>
        </w:rPr>
        <w:t>(s)”)</w:t>
      </w:r>
    </w:p>
    <w:p w:rsidR="005227EC" w:rsidRPr="00D672D4" w:rsidRDefault="005227EC" w:rsidP="005227EC">
      <w:pPr>
        <w:pStyle w:val="Default"/>
        <w:ind w:left="720" w:firstLine="72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D672D4">
        <w:rPr>
          <w:rFonts w:asciiTheme="minorHAnsi" w:hAnsiTheme="minorHAnsi" w:cstheme="minorHAnsi"/>
          <w:sz w:val="22"/>
          <w:szCs w:val="22"/>
        </w:rPr>
        <w:t>based</w:t>
      </w:r>
      <w:proofErr w:type="gramEnd"/>
      <w:r w:rsidRPr="00D672D4">
        <w:rPr>
          <w:rFonts w:asciiTheme="minorHAnsi" w:hAnsiTheme="minorHAnsi" w:cstheme="minorHAnsi"/>
          <w:sz w:val="22"/>
          <w:szCs w:val="22"/>
        </w:rPr>
        <w:t xml:space="preserve"> upon the following document(s):</w:t>
      </w:r>
    </w:p>
    <w:p w:rsidR="005227EC" w:rsidRDefault="005227EC" w:rsidP="005227EC">
      <w:pPr>
        <w:pStyle w:val="Default"/>
        <w:ind w:left="72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D672D4">
        <w:rPr>
          <w:rFonts w:asciiTheme="minorHAnsi" w:hAnsiTheme="minorHAnsi" w:cstheme="minorHAnsi"/>
          <w:sz w:val="22"/>
          <w:szCs w:val="22"/>
        </w:rPr>
        <w:t>[</w:t>
      </w:r>
      <w:r w:rsidRPr="00D672D4">
        <w:rPr>
          <w:rFonts w:asciiTheme="minorHAnsi" w:hAnsiTheme="minorHAnsi" w:cstheme="minorHAnsi"/>
          <w:i/>
          <w:iCs/>
          <w:sz w:val="22"/>
          <w:szCs w:val="22"/>
        </w:rPr>
        <w:t>Drafting Instruction: List the recording information of the vesting document(s)</w:t>
      </w:r>
      <w:r w:rsidRPr="00D672D4">
        <w:rPr>
          <w:rFonts w:asciiTheme="minorHAnsi" w:hAnsiTheme="minorHAnsi" w:cstheme="minorHAnsi"/>
          <w:sz w:val="22"/>
          <w:szCs w:val="22"/>
        </w:rPr>
        <w:t>]</w:t>
      </w:r>
    </w:p>
    <w:p w:rsidR="005227EC" w:rsidRPr="00D672D4" w:rsidRDefault="005227EC" w:rsidP="005227EC">
      <w:pPr>
        <w:pStyle w:val="Default"/>
        <w:ind w:left="720" w:firstLine="720"/>
        <w:jc w:val="both"/>
        <w:rPr>
          <w:rFonts w:asciiTheme="minorHAnsi" w:hAnsiTheme="minorHAnsi" w:cstheme="minorHAnsi"/>
          <w:sz w:val="22"/>
          <w:szCs w:val="22"/>
        </w:rPr>
      </w:pPr>
    </w:p>
    <w:p w:rsidR="005227EC" w:rsidRDefault="005227EC" w:rsidP="005227EC">
      <w:pPr>
        <w:pStyle w:val="Default"/>
        <w:ind w:left="1440" w:hanging="720"/>
        <w:jc w:val="both"/>
        <w:rPr>
          <w:rFonts w:asciiTheme="minorHAnsi" w:hAnsiTheme="minorHAnsi" w:cstheme="minorHAnsi"/>
          <w:sz w:val="22"/>
          <w:szCs w:val="22"/>
        </w:rPr>
      </w:pPr>
      <w:r w:rsidRPr="00D672D4">
        <w:rPr>
          <w:rFonts w:asciiTheme="minorHAnsi" w:hAnsiTheme="minorHAnsi" w:cstheme="minorHAnsi"/>
          <w:sz w:val="22"/>
          <w:szCs w:val="22"/>
        </w:rPr>
        <w:t xml:space="preserve">b. </w:t>
      </w:r>
      <w:r>
        <w:rPr>
          <w:rFonts w:asciiTheme="minorHAnsi" w:hAnsiTheme="minorHAnsi" w:cstheme="minorHAnsi"/>
          <w:sz w:val="22"/>
          <w:szCs w:val="22"/>
        </w:rPr>
        <w:tab/>
      </w:r>
      <w:r w:rsidRPr="00D672D4">
        <w:rPr>
          <w:rFonts w:asciiTheme="minorHAnsi" w:hAnsiTheme="minorHAnsi" w:cstheme="minorHAnsi"/>
          <w:sz w:val="22"/>
          <w:szCs w:val="22"/>
        </w:rPr>
        <w:t>Except for the matters shown in Schedule B, which matters are not necessarily shown in their order of priority, there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672D4">
        <w:rPr>
          <w:rFonts w:asciiTheme="minorHAnsi" w:hAnsiTheme="minorHAnsi" w:cstheme="minorHAnsi"/>
          <w:sz w:val="22"/>
          <w:szCs w:val="22"/>
        </w:rPr>
        <w:t>are no defects, liens, encumbrances or other matters affecting the Title recorded in the Public Records within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672D4">
        <w:rPr>
          <w:rFonts w:asciiTheme="minorHAnsi" w:hAnsiTheme="minorHAnsi" w:cstheme="minorHAnsi"/>
          <w:sz w:val="22"/>
          <w:szCs w:val="22"/>
        </w:rPr>
        <w:t>Search Period.</w:t>
      </w:r>
    </w:p>
    <w:p w:rsidR="005227EC" w:rsidRPr="00D672D4" w:rsidRDefault="005227EC" w:rsidP="005227EC">
      <w:pPr>
        <w:pStyle w:val="Default"/>
        <w:ind w:left="1440" w:hanging="720"/>
        <w:jc w:val="both"/>
        <w:rPr>
          <w:rFonts w:asciiTheme="minorHAnsi" w:hAnsiTheme="minorHAnsi" w:cstheme="minorHAnsi"/>
          <w:sz w:val="22"/>
          <w:szCs w:val="22"/>
        </w:rPr>
      </w:pPr>
    </w:p>
    <w:p w:rsidR="005227EC" w:rsidRDefault="005227EC" w:rsidP="005227EC">
      <w:pPr>
        <w:pStyle w:val="Default"/>
        <w:ind w:left="1440" w:hanging="720"/>
        <w:jc w:val="both"/>
        <w:rPr>
          <w:rFonts w:asciiTheme="minorHAnsi" w:hAnsiTheme="minorHAnsi" w:cstheme="minorHAnsi"/>
          <w:sz w:val="22"/>
          <w:szCs w:val="22"/>
        </w:rPr>
      </w:pPr>
      <w:r w:rsidRPr="00D672D4">
        <w:rPr>
          <w:rFonts w:asciiTheme="minorHAnsi" w:hAnsiTheme="minorHAnsi" w:cstheme="minorHAnsi"/>
          <w:sz w:val="22"/>
          <w:szCs w:val="22"/>
        </w:rPr>
        <w:t xml:space="preserve">c. </w:t>
      </w:r>
      <w:r>
        <w:rPr>
          <w:rFonts w:asciiTheme="minorHAnsi" w:hAnsiTheme="minorHAnsi" w:cstheme="minorHAnsi"/>
          <w:sz w:val="22"/>
          <w:szCs w:val="22"/>
        </w:rPr>
        <w:tab/>
      </w:r>
      <w:r w:rsidRPr="00D672D4">
        <w:rPr>
          <w:rFonts w:asciiTheme="minorHAnsi" w:hAnsiTheme="minorHAnsi" w:cstheme="minorHAnsi"/>
          <w:sz w:val="22"/>
          <w:szCs w:val="22"/>
        </w:rPr>
        <w:t xml:space="preserve">The </w:t>
      </w:r>
      <w:proofErr w:type="spellStart"/>
      <w:r w:rsidRPr="00D672D4">
        <w:rPr>
          <w:rFonts w:asciiTheme="minorHAnsi" w:hAnsiTheme="minorHAnsi" w:cstheme="minorHAnsi"/>
          <w:sz w:val="22"/>
          <w:szCs w:val="22"/>
        </w:rPr>
        <w:t>Vestee</w:t>
      </w:r>
      <w:proofErr w:type="spellEnd"/>
      <w:r w:rsidRPr="00D672D4">
        <w:rPr>
          <w:rFonts w:asciiTheme="minorHAnsi" w:hAnsiTheme="minorHAnsi" w:cstheme="minorHAnsi"/>
          <w:sz w:val="22"/>
          <w:szCs w:val="22"/>
        </w:rPr>
        <w:t>(s) shown in Item 5.a. of Schedule A, and the current interest holders claiming some right, title or interest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672D4">
        <w:rPr>
          <w:rFonts w:asciiTheme="minorHAnsi" w:hAnsiTheme="minorHAnsi" w:cstheme="minorHAnsi"/>
          <w:sz w:val="22"/>
          <w:szCs w:val="22"/>
        </w:rPr>
        <w:t xml:space="preserve">the Land by reason of the matters shown in Schedule B, may be necessary parties to the Litigation. </w:t>
      </w:r>
    </w:p>
    <w:p w:rsidR="005227EC" w:rsidRPr="00D672D4" w:rsidRDefault="005227EC" w:rsidP="005227E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903AC" w:rsidRDefault="005227EC" w:rsidP="005227EC">
      <w:pPr>
        <w:ind w:left="1440" w:hanging="720"/>
        <w:jc w:val="both"/>
        <w:rPr>
          <w:sz w:val="19"/>
          <w:szCs w:val="19"/>
        </w:rPr>
      </w:pPr>
      <w:r w:rsidRPr="00D672D4">
        <w:rPr>
          <w:rFonts w:cstheme="minorHAnsi"/>
        </w:rPr>
        <w:t xml:space="preserve">d. </w:t>
      </w:r>
      <w:r>
        <w:rPr>
          <w:rFonts w:cstheme="minorHAnsi"/>
        </w:rPr>
        <w:tab/>
      </w:r>
      <w:r w:rsidRPr="00D672D4">
        <w:rPr>
          <w:rFonts w:cstheme="minorHAnsi"/>
        </w:rPr>
        <w:t>The return address for mailing after recording (“Return Address”), if shown and legible, for each document referred to</w:t>
      </w:r>
      <w:r>
        <w:rPr>
          <w:rFonts w:cstheme="minorHAnsi"/>
        </w:rPr>
        <w:t xml:space="preserve"> </w:t>
      </w:r>
      <w:r w:rsidRPr="00D672D4">
        <w:rPr>
          <w:rFonts w:cstheme="minorHAnsi"/>
        </w:rPr>
        <w:t>in Item 5.a. of Schedule A, and for each document referred to in Schedule B by specific recording information, are</w:t>
      </w:r>
      <w:r>
        <w:rPr>
          <w:rFonts w:cstheme="minorHAnsi"/>
        </w:rPr>
        <w:t xml:space="preserve"> </w:t>
      </w:r>
      <w:r w:rsidRPr="00D672D4">
        <w:rPr>
          <w:rFonts w:cstheme="minorHAnsi"/>
        </w:rPr>
        <w:t>shown in Schedule C</w:t>
      </w:r>
      <w:r>
        <w:rPr>
          <w:sz w:val="19"/>
          <w:szCs w:val="19"/>
        </w:rPr>
        <w:t>.</w:t>
      </w:r>
    </w:p>
    <w:p w:rsidR="002903AC" w:rsidRDefault="002903AC">
      <w:pPr>
        <w:rPr>
          <w:sz w:val="19"/>
          <w:szCs w:val="19"/>
        </w:rPr>
      </w:pPr>
      <w:r>
        <w:rPr>
          <w:sz w:val="19"/>
          <w:szCs w:val="19"/>
        </w:rPr>
        <w:br w:type="page"/>
      </w:r>
    </w:p>
    <w:p w:rsidR="002903AC" w:rsidRPr="0000309C" w:rsidRDefault="002903AC" w:rsidP="002903AC">
      <w:pPr>
        <w:jc w:val="center"/>
        <w:rPr>
          <w:b/>
        </w:rPr>
      </w:pPr>
      <w:r w:rsidRPr="0000309C">
        <w:rPr>
          <w:b/>
        </w:rPr>
        <w:lastRenderedPageBreak/>
        <w:t>CLTA Guarantee Form No. 1: Litigation Guarantee</w:t>
      </w:r>
    </w:p>
    <w:p w:rsidR="002903AC" w:rsidRPr="002903AC" w:rsidRDefault="002903AC" w:rsidP="002903AC">
      <w:pPr>
        <w:jc w:val="center"/>
        <w:rPr>
          <w:b/>
          <w:u w:val="single"/>
        </w:rPr>
      </w:pPr>
      <w:r w:rsidRPr="002903AC">
        <w:rPr>
          <w:b/>
          <w:u w:val="single"/>
        </w:rPr>
        <w:t>SCHEDULE B</w:t>
      </w:r>
    </w:p>
    <w:p w:rsidR="002903AC" w:rsidRDefault="002903AC" w:rsidP="002903AC"/>
    <w:p w:rsidR="002903AC" w:rsidRDefault="002903AC" w:rsidP="002903AC">
      <w:r>
        <w:t>1.</w:t>
      </w:r>
    </w:p>
    <w:p w:rsidR="002903AC" w:rsidRDefault="002903AC" w:rsidP="002903AC"/>
    <w:p w:rsidR="002903AC" w:rsidRDefault="002903AC" w:rsidP="002903AC">
      <w:r>
        <w:t>2.</w:t>
      </w:r>
    </w:p>
    <w:p w:rsidR="002903AC" w:rsidRDefault="002903AC" w:rsidP="002903AC"/>
    <w:p w:rsidR="002903AC" w:rsidRDefault="002903AC" w:rsidP="002903AC">
      <w:r>
        <w:t>3.</w:t>
      </w:r>
    </w:p>
    <w:p w:rsidR="002903AC" w:rsidRDefault="002903AC" w:rsidP="002903AC"/>
    <w:p w:rsidR="002903AC" w:rsidRDefault="002903AC" w:rsidP="002903AC">
      <w:r>
        <w:t>4.</w:t>
      </w:r>
    </w:p>
    <w:p w:rsidR="002903AC" w:rsidRDefault="002903AC" w:rsidP="002903AC"/>
    <w:p w:rsidR="002903AC" w:rsidRDefault="002903AC">
      <w:r>
        <w:br w:type="page"/>
      </w:r>
    </w:p>
    <w:p w:rsidR="002903AC" w:rsidRPr="002903AC" w:rsidRDefault="002903AC" w:rsidP="002903AC">
      <w:pPr>
        <w:spacing w:line="240" w:lineRule="auto"/>
        <w:jc w:val="center"/>
        <w:rPr>
          <w:b/>
        </w:rPr>
      </w:pPr>
      <w:r w:rsidRPr="002903AC">
        <w:rPr>
          <w:b/>
        </w:rPr>
        <w:lastRenderedPageBreak/>
        <w:t>CLTA Guarantee Form No. 1: Litigation Guarantee</w:t>
      </w:r>
    </w:p>
    <w:p w:rsidR="002903AC" w:rsidRPr="002903AC" w:rsidRDefault="002903AC" w:rsidP="002903AC">
      <w:pPr>
        <w:spacing w:line="240" w:lineRule="auto"/>
        <w:jc w:val="center"/>
        <w:rPr>
          <w:b/>
          <w:u w:val="single"/>
        </w:rPr>
      </w:pPr>
      <w:r w:rsidRPr="002903AC">
        <w:rPr>
          <w:b/>
          <w:u w:val="single"/>
        </w:rPr>
        <w:t>SCHEDULE C</w:t>
      </w:r>
    </w:p>
    <w:p w:rsidR="002903AC" w:rsidRDefault="002903AC" w:rsidP="002903AC">
      <w:pPr>
        <w:pStyle w:val="Default"/>
      </w:pPr>
    </w:p>
    <w:p w:rsidR="002903AC" w:rsidRPr="00B74A6E" w:rsidRDefault="002903AC" w:rsidP="002903AC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2903AC" w:rsidRDefault="002903AC" w:rsidP="002903A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74A6E">
        <w:rPr>
          <w:rFonts w:asciiTheme="minorHAnsi" w:hAnsiTheme="minorHAnsi" w:cstheme="minorHAnsi"/>
          <w:sz w:val="22"/>
          <w:szCs w:val="22"/>
        </w:rPr>
        <w:t xml:space="preserve">For each document shown in Item 5.a. of Schedule A that provides a legible Return Address, the Return Address is as follows: </w:t>
      </w:r>
    </w:p>
    <w:p w:rsidR="002903AC" w:rsidRPr="00B74A6E" w:rsidRDefault="002903AC" w:rsidP="002903A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903AC" w:rsidRDefault="002903AC" w:rsidP="002903AC">
      <w:pPr>
        <w:pStyle w:val="Default"/>
        <w:ind w:left="7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74A6E">
        <w:rPr>
          <w:rFonts w:asciiTheme="minorHAnsi" w:hAnsiTheme="minorHAnsi" w:cstheme="minorHAnsi"/>
          <w:sz w:val="22"/>
          <w:szCs w:val="22"/>
        </w:rPr>
        <w:t xml:space="preserve">Recording Information: </w:t>
      </w:r>
      <w:r w:rsidRPr="00B74A6E">
        <w:rPr>
          <w:rFonts w:asciiTheme="minorHAnsi" w:hAnsiTheme="minorHAnsi" w:cstheme="minorHAnsi"/>
          <w:i/>
          <w:iCs/>
          <w:sz w:val="22"/>
          <w:szCs w:val="22"/>
        </w:rPr>
        <w:t>[Drafting Instruction: Show recording information for vesting document(s) shown in Item 5.a. of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B74A6E">
        <w:rPr>
          <w:rFonts w:asciiTheme="minorHAnsi" w:hAnsiTheme="minorHAnsi" w:cstheme="minorHAnsi"/>
          <w:i/>
          <w:iCs/>
          <w:sz w:val="22"/>
          <w:szCs w:val="22"/>
        </w:rPr>
        <w:t>Schedule A that include a legible Return Address]</w:t>
      </w:r>
    </w:p>
    <w:p w:rsidR="002903AC" w:rsidRPr="00B74A6E" w:rsidRDefault="002903AC" w:rsidP="002903AC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2903AC" w:rsidRPr="00B74A6E" w:rsidRDefault="002903AC" w:rsidP="002903AC">
      <w:pPr>
        <w:pStyle w:val="Default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B74A6E">
        <w:rPr>
          <w:rFonts w:asciiTheme="minorHAnsi" w:hAnsiTheme="minorHAnsi" w:cstheme="minorHAnsi"/>
          <w:sz w:val="22"/>
          <w:szCs w:val="22"/>
        </w:rPr>
        <w:t>Return Address: [</w:t>
      </w:r>
      <w:r w:rsidRPr="00B74A6E">
        <w:rPr>
          <w:rFonts w:asciiTheme="minorHAnsi" w:hAnsiTheme="minorHAnsi" w:cstheme="minorHAnsi"/>
          <w:i/>
          <w:iCs/>
          <w:sz w:val="22"/>
          <w:szCs w:val="22"/>
        </w:rPr>
        <w:t>Drafting Instruction: Show Return Address of above-referenced document</w:t>
      </w:r>
      <w:r w:rsidRPr="00B74A6E">
        <w:rPr>
          <w:rFonts w:asciiTheme="minorHAnsi" w:hAnsiTheme="minorHAnsi" w:cstheme="minorHAnsi"/>
          <w:sz w:val="22"/>
          <w:szCs w:val="22"/>
        </w:rPr>
        <w:t>]</w:t>
      </w:r>
    </w:p>
    <w:p w:rsidR="002903AC" w:rsidRDefault="002903AC" w:rsidP="002903AC">
      <w:pPr>
        <w:pStyle w:val="Default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B74A6E">
        <w:rPr>
          <w:rFonts w:asciiTheme="minorHAnsi" w:hAnsiTheme="minorHAnsi" w:cstheme="minorHAnsi"/>
          <w:sz w:val="22"/>
          <w:szCs w:val="22"/>
        </w:rPr>
        <w:t>[</w:t>
      </w:r>
      <w:r w:rsidRPr="00B74A6E">
        <w:rPr>
          <w:rFonts w:asciiTheme="minorHAnsi" w:hAnsiTheme="minorHAnsi" w:cstheme="minorHAnsi"/>
          <w:i/>
          <w:iCs/>
          <w:sz w:val="22"/>
          <w:szCs w:val="22"/>
        </w:rPr>
        <w:t>Drafting Instruction: Repeat as necessary</w:t>
      </w:r>
      <w:r w:rsidRPr="00B74A6E">
        <w:rPr>
          <w:rFonts w:asciiTheme="minorHAnsi" w:hAnsiTheme="minorHAnsi" w:cstheme="minorHAnsi"/>
          <w:sz w:val="22"/>
          <w:szCs w:val="22"/>
        </w:rPr>
        <w:t>]</w:t>
      </w:r>
    </w:p>
    <w:p w:rsidR="002903AC" w:rsidRPr="00B74A6E" w:rsidRDefault="002903AC" w:rsidP="002903AC">
      <w:pPr>
        <w:pStyle w:val="Default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:rsidR="002903AC" w:rsidRDefault="002903AC" w:rsidP="002903A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74A6E">
        <w:rPr>
          <w:rFonts w:asciiTheme="minorHAnsi" w:hAnsiTheme="minorHAnsi" w:cstheme="minorHAnsi"/>
          <w:sz w:val="22"/>
          <w:szCs w:val="22"/>
        </w:rPr>
        <w:t>For each document referred to in Schedule B by specific recording information that provides a legible Return Address, the Return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74A6E">
        <w:rPr>
          <w:rFonts w:asciiTheme="minorHAnsi" w:hAnsiTheme="minorHAnsi" w:cstheme="minorHAnsi"/>
          <w:sz w:val="22"/>
          <w:szCs w:val="22"/>
        </w:rPr>
        <w:t xml:space="preserve">Address is as follows: </w:t>
      </w:r>
    </w:p>
    <w:p w:rsidR="002903AC" w:rsidRPr="00B74A6E" w:rsidRDefault="002903AC" w:rsidP="002903A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903AC" w:rsidRDefault="002903AC" w:rsidP="002903AC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B74A6E">
        <w:rPr>
          <w:rFonts w:asciiTheme="minorHAnsi" w:hAnsiTheme="minorHAnsi" w:cstheme="minorHAnsi"/>
          <w:sz w:val="22"/>
          <w:szCs w:val="22"/>
        </w:rPr>
        <w:t>Recording Information: [</w:t>
      </w:r>
      <w:r w:rsidRPr="00B74A6E">
        <w:rPr>
          <w:rFonts w:asciiTheme="minorHAnsi" w:hAnsiTheme="minorHAnsi" w:cstheme="minorHAnsi"/>
          <w:i/>
          <w:iCs/>
          <w:sz w:val="22"/>
          <w:szCs w:val="22"/>
        </w:rPr>
        <w:t>Drafting Instruction: Show recording information for each document referred to in Schedule B that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B74A6E">
        <w:rPr>
          <w:rFonts w:asciiTheme="minorHAnsi" w:hAnsiTheme="minorHAnsi" w:cstheme="minorHAnsi"/>
          <w:i/>
          <w:iCs/>
          <w:sz w:val="22"/>
          <w:szCs w:val="22"/>
        </w:rPr>
        <w:t>includes a legible Return Address</w:t>
      </w:r>
      <w:r w:rsidRPr="00B74A6E">
        <w:rPr>
          <w:rFonts w:asciiTheme="minorHAnsi" w:hAnsiTheme="minorHAnsi" w:cstheme="minorHAnsi"/>
          <w:sz w:val="22"/>
          <w:szCs w:val="22"/>
        </w:rPr>
        <w:t>]</w:t>
      </w:r>
    </w:p>
    <w:p w:rsidR="002903AC" w:rsidRPr="00B74A6E" w:rsidRDefault="002903AC" w:rsidP="002903A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903AC" w:rsidRPr="00B74A6E" w:rsidRDefault="002903AC" w:rsidP="002903AC">
      <w:pPr>
        <w:pStyle w:val="Default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B74A6E">
        <w:rPr>
          <w:rFonts w:asciiTheme="minorHAnsi" w:hAnsiTheme="minorHAnsi" w:cstheme="minorHAnsi"/>
          <w:sz w:val="22"/>
          <w:szCs w:val="22"/>
        </w:rPr>
        <w:t>Return Address: [</w:t>
      </w:r>
      <w:r w:rsidRPr="00B74A6E">
        <w:rPr>
          <w:rFonts w:asciiTheme="minorHAnsi" w:hAnsiTheme="minorHAnsi" w:cstheme="minorHAnsi"/>
          <w:i/>
          <w:iCs/>
          <w:sz w:val="22"/>
          <w:szCs w:val="22"/>
        </w:rPr>
        <w:t>Drafting Instruction: Show Return Address of above-referenced document</w:t>
      </w:r>
      <w:r w:rsidRPr="00B74A6E">
        <w:rPr>
          <w:rFonts w:asciiTheme="minorHAnsi" w:hAnsiTheme="minorHAnsi" w:cstheme="minorHAnsi"/>
          <w:sz w:val="22"/>
          <w:szCs w:val="22"/>
        </w:rPr>
        <w:t>]</w:t>
      </w:r>
    </w:p>
    <w:p w:rsidR="002903AC" w:rsidRPr="00B74A6E" w:rsidRDefault="002903AC" w:rsidP="002903AC">
      <w:pPr>
        <w:ind w:firstLine="720"/>
        <w:jc w:val="both"/>
        <w:rPr>
          <w:rFonts w:cstheme="minorHAnsi"/>
        </w:rPr>
      </w:pPr>
      <w:r w:rsidRPr="00B74A6E">
        <w:rPr>
          <w:rFonts w:cstheme="minorHAnsi"/>
        </w:rPr>
        <w:t>[</w:t>
      </w:r>
      <w:r w:rsidRPr="00B74A6E">
        <w:rPr>
          <w:rFonts w:cstheme="minorHAnsi"/>
          <w:i/>
          <w:iCs/>
        </w:rPr>
        <w:t>Drafting Instruction: Repeat as necessary</w:t>
      </w:r>
      <w:r w:rsidRPr="00B74A6E">
        <w:rPr>
          <w:rFonts w:cstheme="minorHAnsi"/>
        </w:rPr>
        <w:t>]</w:t>
      </w:r>
    </w:p>
    <w:p w:rsidR="002903AC" w:rsidRDefault="002903AC" w:rsidP="002903AC"/>
    <w:p w:rsidR="002903AC" w:rsidRDefault="002903AC" w:rsidP="005227EC">
      <w:pPr>
        <w:ind w:left="1440" w:hanging="720"/>
        <w:jc w:val="both"/>
      </w:pPr>
    </w:p>
    <w:sectPr w:rsidR="002903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F2E" w:rsidRDefault="00170F2E" w:rsidP="005227EC">
      <w:pPr>
        <w:spacing w:after="0" w:line="240" w:lineRule="auto"/>
      </w:pPr>
      <w:r>
        <w:separator/>
      </w:r>
    </w:p>
  </w:endnote>
  <w:endnote w:type="continuationSeparator" w:id="0">
    <w:p w:rsidR="00170F2E" w:rsidRDefault="00170F2E" w:rsidP="0052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7EC" w:rsidRDefault="005227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7EC" w:rsidRDefault="00D0606F" w:rsidP="005227EC">
    <w:pPr>
      <w:autoSpaceDE w:val="0"/>
      <w:autoSpaceDN w:val="0"/>
      <w:adjustRightInd w:val="0"/>
      <w:spacing w:after="0" w:line="240" w:lineRule="auto"/>
      <w:rPr>
        <w:rFonts w:ascii="CIDFont+F1" w:hAnsi="CIDFont+F1" w:cs="CIDFont+F1"/>
        <w:sz w:val="14"/>
        <w:szCs w:val="14"/>
      </w:rPr>
    </w:pPr>
    <w:r>
      <w:rPr>
        <w:rFonts w:ascii="CIDFont+F1" w:hAnsi="CIDFont+F1" w:cs="CIDFont+F1"/>
        <w:sz w:val="14"/>
        <w:szCs w:val="14"/>
      </w:rPr>
      <w:t xml:space="preserve">WFG FORM NO </w:t>
    </w:r>
    <w:r>
      <w:rPr>
        <w:rFonts w:ascii="CIDFont+F1" w:hAnsi="CIDFont+F1" w:cs="CIDFont+F1"/>
        <w:sz w:val="14"/>
        <w:szCs w:val="14"/>
      </w:rPr>
      <w:t>31815</w:t>
    </w:r>
    <w:bookmarkStart w:id="0" w:name="_GoBack"/>
    <w:bookmarkEnd w:id="0"/>
    <w:r w:rsidR="005227EC">
      <w:rPr>
        <w:rFonts w:ascii="CIDFont+F1" w:hAnsi="CIDFont+F1" w:cs="CIDFont+F1"/>
        <w:sz w:val="14"/>
        <w:szCs w:val="14"/>
      </w:rPr>
      <w:t>00 A</w:t>
    </w:r>
    <w:r w:rsidR="00B02FB4">
      <w:rPr>
        <w:rFonts w:ascii="CIDFont+F1" w:hAnsi="CIDFont+F1" w:cs="CIDFont+F1"/>
        <w:sz w:val="14"/>
        <w:szCs w:val="14"/>
      </w:rPr>
      <w:t>BC</w:t>
    </w:r>
    <w:r w:rsidR="005227EC">
      <w:rPr>
        <w:rFonts w:ascii="CIDFont+F1" w:hAnsi="CIDFont+F1" w:cs="CIDFont+F1"/>
        <w:sz w:val="14"/>
        <w:szCs w:val="14"/>
      </w:rPr>
      <w:tab/>
    </w:r>
    <w:r w:rsidR="005227EC">
      <w:rPr>
        <w:rFonts w:ascii="CIDFont+F1" w:hAnsi="CIDFont+F1" w:cs="CIDFont+F1"/>
        <w:sz w:val="14"/>
        <w:szCs w:val="14"/>
      </w:rPr>
      <w:tab/>
    </w:r>
    <w:r w:rsidR="005227EC">
      <w:rPr>
        <w:rFonts w:ascii="CIDFont+F1" w:hAnsi="CIDFont+F1" w:cs="CIDFont+F1"/>
        <w:sz w:val="14"/>
        <w:szCs w:val="14"/>
      </w:rPr>
      <w:tab/>
    </w:r>
    <w:r w:rsidR="005227EC">
      <w:rPr>
        <w:rFonts w:ascii="CIDFont+F1" w:hAnsi="CIDFont+F1" w:cs="CIDFont+F1"/>
        <w:sz w:val="14"/>
        <w:szCs w:val="14"/>
      </w:rPr>
      <w:tab/>
    </w:r>
    <w:r w:rsidR="005227EC">
      <w:rPr>
        <w:rFonts w:ascii="CIDFont+F1" w:hAnsi="CIDFont+F1" w:cs="CIDFont+F1"/>
        <w:sz w:val="14"/>
        <w:szCs w:val="14"/>
      </w:rPr>
      <w:tab/>
    </w:r>
    <w:r w:rsidR="005227EC">
      <w:rPr>
        <w:rFonts w:ascii="CIDFont+F1" w:hAnsi="CIDFont+F1" w:cs="CIDFont+F1"/>
        <w:sz w:val="14"/>
        <w:szCs w:val="14"/>
      </w:rPr>
      <w:tab/>
    </w:r>
  </w:p>
  <w:p w:rsidR="005227EC" w:rsidRDefault="005227EC" w:rsidP="005227EC">
    <w:pPr>
      <w:autoSpaceDE w:val="0"/>
      <w:autoSpaceDN w:val="0"/>
      <w:adjustRightInd w:val="0"/>
      <w:spacing w:after="0" w:line="240" w:lineRule="auto"/>
      <w:rPr>
        <w:rFonts w:ascii="CIDFont+F1" w:hAnsi="CIDFont+F1" w:cs="CIDFont+F1"/>
        <w:sz w:val="14"/>
        <w:szCs w:val="14"/>
      </w:rPr>
    </w:pPr>
    <w:r>
      <w:rPr>
        <w:rFonts w:ascii="CIDFont+F1" w:hAnsi="CIDFont+F1" w:cs="CIDFont+F1"/>
        <w:sz w:val="14"/>
        <w:szCs w:val="14"/>
      </w:rPr>
      <w:t>CLTA Guarant</w:t>
    </w:r>
    <w:r w:rsidR="00B02FB4">
      <w:rPr>
        <w:rFonts w:ascii="CIDFont+F1" w:hAnsi="CIDFont+F1" w:cs="CIDFont+F1"/>
        <w:sz w:val="14"/>
        <w:szCs w:val="14"/>
      </w:rPr>
      <w:t xml:space="preserve">ee Form 1-Litigation Schedule A, B, C </w:t>
    </w:r>
    <w:r>
      <w:rPr>
        <w:rFonts w:ascii="CIDFont+F1" w:hAnsi="CIDFont+F1" w:cs="CIDFont+F1"/>
        <w:sz w:val="14"/>
        <w:szCs w:val="14"/>
      </w:rPr>
      <w:t>(02-06-2025)</w:t>
    </w:r>
  </w:p>
  <w:p w:rsidR="005227EC" w:rsidRDefault="005227EC" w:rsidP="005227EC">
    <w:pPr>
      <w:autoSpaceDE w:val="0"/>
      <w:autoSpaceDN w:val="0"/>
      <w:adjustRightInd w:val="0"/>
      <w:spacing w:after="0" w:line="240" w:lineRule="auto"/>
      <w:rPr>
        <w:rFonts w:ascii="CIDFont+F1" w:hAnsi="CIDFont+F1" w:cs="CIDFont+F1"/>
        <w:sz w:val="14"/>
        <w:szCs w:val="14"/>
      </w:rPr>
    </w:pPr>
  </w:p>
  <w:p w:rsidR="005227EC" w:rsidRDefault="005227EC" w:rsidP="005227EC">
    <w:pPr>
      <w:autoSpaceDE w:val="0"/>
      <w:autoSpaceDN w:val="0"/>
      <w:adjustRightInd w:val="0"/>
      <w:spacing w:after="0" w:line="240" w:lineRule="auto"/>
      <w:rPr>
        <w:rFonts w:ascii="CIDFont+F2" w:hAnsi="CIDFont+F2" w:cs="CIDFont+F2"/>
        <w:sz w:val="16"/>
        <w:szCs w:val="16"/>
      </w:rPr>
    </w:pPr>
    <w:r>
      <w:rPr>
        <w:rFonts w:ascii="CIDFont+F1" w:hAnsi="CIDFont+F1" w:cs="CIDFont+F1"/>
        <w:sz w:val="14"/>
        <w:szCs w:val="14"/>
      </w:rPr>
      <w:t xml:space="preserve">©2025 California Land Title Association. All rights reserved. </w:t>
    </w:r>
  </w:p>
  <w:p w:rsidR="005227EC" w:rsidRDefault="005227EC" w:rsidP="005227EC">
    <w:pPr>
      <w:autoSpaceDE w:val="0"/>
      <w:autoSpaceDN w:val="0"/>
      <w:adjustRightInd w:val="0"/>
      <w:spacing w:after="0" w:line="240" w:lineRule="auto"/>
      <w:rPr>
        <w:rFonts w:ascii="CIDFont+F2" w:hAnsi="CIDFont+F2" w:cs="CIDFont+F2"/>
        <w:sz w:val="16"/>
        <w:szCs w:val="16"/>
      </w:rPr>
    </w:pPr>
  </w:p>
  <w:p w:rsidR="005227EC" w:rsidRDefault="005227EC" w:rsidP="005227EC">
    <w:pPr>
      <w:autoSpaceDE w:val="0"/>
      <w:autoSpaceDN w:val="0"/>
      <w:adjustRightInd w:val="0"/>
      <w:spacing w:after="0" w:line="240" w:lineRule="auto"/>
      <w:rPr>
        <w:rFonts w:ascii="CIDFont+F2" w:hAnsi="CIDFont+F2" w:cs="CIDFont+F2"/>
        <w:sz w:val="14"/>
        <w:szCs w:val="14"/>
      </w:rPr>
    </w:pPr>
    <w:r>
      <w:rPr>
        <w:rFonts w:ascii="CIDFont+F2" w:hAnsi="CIDFont+F2" w:cs="CIDFont+F2"/>
        <w:sz w:val="14"/>
        <w:szCs w:val="14"/>
      </w:rPr>
      <w:t>The use of this Form is restricted to CLTA subscribers in good standing as of the date of use. All other uses are prohibited.</w:t>
    </w:r>
  </w:p>
  <w:p w:rsidR="005227EC" w:rsidRDefault="005227EC" w:rsidP="005227EC">
    <w:pPr>
      <w:pStyle w:val="Footer"/>
    </w:pPr>
    <w:r>
      <w:rPr>
        <w:rFonts w:ascii="CIDFont+F2" w:hAnsi="CIDFont+F2" w:cs="CIDFont+F2"/>
        <w:sz w:val="14"/>
        <w:szCs w:val="14"/>
      </w:rPr>
      <w:t>Reprinted under license or express permission from the California Land Title Association.</w:t>
    </w:r>
  </w:p>
  <w:p w:rsidR="005227EC" w:rsidRDefault="005227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7EC" w:rsidRDefault="005227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F2E" w:rsidRDefault="00170F2E" w:rsidP="005227EC">
      <w:pPr>
        <w:spacing w:after="0" w:line="240" w:lineRule="auto"/>
      </w:pPr>
      <w:r>
        <w:separator/>
      </w:r>
    </w:p>
  </w:footnote>
  <w:footnote w:type="continuationSeparator" w:id="0">
    <w:p w:rsidR="00170F2E" w:rsidRDefault="00170F2E" w:rsidP="0052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7EC" w:rsidRDefault="005227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7EC" w:rsidRDefault="005227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7EC" w:rsidRDefault="005227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EC"/>
    <w:rsid w:val="00170F2E"/>
    <w:rsid w:val="002903AC"/>
    <w:rsid w:val="00366CCE"/>
    <w:rsid w:val="005227EC"/>
    <w:rsid w:val="00531C84"/>
    <w:rsid w:val="00B02FB4"/>
    <w:rsid w:val="00D0606F"/>
    <w:rsid w:val="00F0000A"/>
    <w:rsid w:val="00FF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5557C6-F007-4938-AD96-72D55321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7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227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2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7EC"/>
  </w:style>
  <w:style w:type="paragraph" w:styleId="Footer">
    <w:name w:val="footer"/>
    <w:basedOn w:val="Normal"/>
    <w:link w:val="FooterChar"/>
    <w:uiPriority w:val="99"/>
    <w:unhideWhenUsed/>
    <w:rsid w:val="0052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Cornelius</dc:creator>
  <cp:keywords/>
  <dc:description/>
  <cp:lastModifiedBy>Christine Cornelius</cp:lastModifiedBy>
  <cp:revision>4</cp:revision>
  <dcterms:created xsi:type="dcterms:W3CDTF">2025-05-06T13:47:00Z</dcterms:created>
  <dcterms:modified xsi:type="dcterms:W3CDTF">2025-05-19T21:40:00Z</dcterms:modified>
</cp:coreProperties>
</file>